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1" w:lineRule="auto"/>
        <w:rPr>
          <w:rFonts w:ascii="Arial"/>
          <w:sz w:val="21"/>
        </w:rPr>
      </w:pPr>
    </w:p>
    <w:p>
      <w:pPr>
        <w:spacing w:before="360" w:line="178" w:lineRule="auto"/>
        <w:ind w:left="49"/>
        <w:outlineLvl w:val="0"/>
        <w:rPr>
          <w:rFonts w:ascii="微软雅黑" w:hAnsi="微软雅黑" w:eastAsia="微软雅黑" w:cs="微软雅黑"/>
          <w:sz w:val="84"/>
          <w:szCs w:val="84"/>
        </w:rPr>
      </w:pPr>
      <w:r>
        <w:rPr>
          <w:rFonts w:ascii="微软雅黑" w:hAnsi="微软雅黑" w:eastAsia="微软雅黑" w:cs="微软雅黑"/>
          <w:color w:val="FF3300"/>
          <w:spacing w:val="-23"/>
          <w:w w:val="83"/>
          <w:sz w:val="84"/>
          <w:szCs w:val="84"/>
        </w:rPr>
        <w:t>四川省人力资源和社会保障厅</w:t>
      </w:r>
      <w:r>
        <w:rPr>
          <w:rFonts w:ascii="微软雅黑" w:hAnsi="微软雅黑" w:eastAsia="微软雅黑" w:cs="微软雅黑"/>
          <w:color w:val="FF3300"/>
          <w:spacing w:val="-94"/>
          <w:w w:val="92"/>
          <w:sz w:val="84"/>
          <w:szCs w:val="84"/>
        </w:rPr>
        <w:t>四</w:t>
      </w:r>
      <w:r>
        <w:rPr>
          <w:rFonts w:ascii="微软雅黑" w:hAnsi="微软雅黑" w:eastAsia="微软雅黑" w:cs="微软雅黑"/>
          <w:color w:val="FF3300"/>
          <w:spacing w:val="-93"/>
          <w:w w:val="92"/>
          <w:sz w:val="84"/>
          <w:szCs w:val="84"/>
        </w:rPr>
        <w:t>川省教育</w:t>
      </w:r>
      <w:r>
        <w:rPr>
          <w:rFonts w:ascii="微软雅黑" w:hAnsi="微软雅黑" w:eastAsia="微软雅黑" w:cs="微软雅黑"/>
          <w:color w:val="FF3300"/>
          <w:spacing w:val="-22"/>
          <w:w w:val="92"/>
          <w:sz w:val="84"/>
          <w:szCs w:val="84"/>
        </w:rPr>
        <w:t>厅</w:t>
      </w:r>
    </w:p>
    <w:p>
      <w:pPr>
        <w:spacing w:before="19" w:line="90" w:lineRule="exact"/>
      </w:pPr>
      <w:r>
        <w:rPr>
          <w:position w:val="-1"/>
        </w:rPr>
        <w:drawing>
          <wp:inline distT="0" distB="0" distL="0" distR="0">
            <wp:extent cx="5615940" cy="571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4" w:lineRule="auto"/>
        <w:rPr>
          <w:rFonts w:ascii="Arial"/>
          <w:sz w:val="21"/>
        </w:rPr>
      </w:pPr>
    </w:p>
    <w:p>
      <w:pPr>
        <w:pStyle w:val="2"/>
        <w:spacing w:before="104" w:line="218" w:lineRule="auto"/>
        <w:jc w:val="right"/>
      </w:pPr>
      <w:r>
        <w:rPr>
          <w:spacing w:val="-4"/>
        </w:rPr>
        <w:t>川人社函〔</w:t>
      </w:r>
      <w:r>
        <w:rPr>
          <w:rFonts w:ascii="Times New Roman" w:hAnsi="Times New Roman" w:eastAsia="Times New Roman" w:cs="Times New Roman"/>
          <w:spacing w:val="-4"/>
        </w:rPr>
        <w:t>2023</w:t>
      </w:r>
      <w:r>
        <w:rPr>
          <w:spacing w:val="-4"/>
        </w:rPr>
        <w:t>〕</w:t>
      </w:r>
      <w:r>
        <w:rPr>
          <w:rFonts w:ascii="Times New Roman" w:hAnsi="Times New Roman" w:eastAsia="Times New Roman" w:cs="Times New Roman"/>
          <w:spacing w:val="-4"/>
        </w:rPr>
        <w:t>748</w:t>
      </w:r>
      <w:r>
        <w:rPr>
          <w:spacing w:val="-4"/>
        </w:rPr>
        <w:t>号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88" w:line="196" w:lineRule="auto"/>
        <w:ind w:left="1576" w:right="1545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四川省人力资源和社会保障厅</w:t>
      </w:r>
      <w:r>
        <w:rPr>
          <w:rFonts w:ascii="微软雅黑" w:hAnsi="微软雅黑" w:eastAsia="微软雅黑" w:cs="微软雅黑"/>
          <w:spacing w:val="-6"/>
          <w:sz w:val="44"/>
          <w:szCs w:val="44"/>
        </w:rPr>
        <w:t>四川省教育厅</w:t>
      </w:r>
    </w:p>
    <w:p>
      <w:pPr>
        <w:spacing w:before="62" w:line="185" w:lineRule="auto"/>
        <w:ind w:left="247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关于开展职引未来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—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大中城市联合招聘高校</w:t>
      </w:r>
    </w:p>
    <w:p>
      <w:pPr>
        <w:spacing w:before="64" w:line="183" w:lineRule="auto"/>
        <w:ind w:left="442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毕业生专场活动暨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“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智汇天府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”2023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年秋季</w:t>
      </w:r>
    </w:p>
    <w:p>
      <w:pPr>
        <w:spacing w:before="67" w:line="180" w:lineRule="auto"/>
        <w:ind w:left="2227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人才大招聘活动的通知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104" w:line="216" w:lineRule="auto"/>
        <w:ind w:left="11"/>
      </w:pPr>
      <w:r>
        <w:rPr>
          <w:spacing w:val="-4"/>
        </w:rPr>
        <w:t>各市（州）人力资源和社会保障局、各普通高等学校：</w:t>
      </w:r>
    </w:p>
    <w:p>
      <w:pPr>
        <w:pStyle w:val="2"/>
        <w:spacing w:before="204" w:line="332" w:lineRule="auto"/>
        <w:ind w:left="15" w:firstLine="646"/>
        <w:jc w:val="both"/>
      </w:pPr>
      <w:r>
        <w:rPr>
          <w:spacing w:val="-13"/>
        </w:rPr>
        <w:t>为深入学习贯彻党的二十大精神，落实党中央、国</w:t>
      </w:r>
      <w:r>
        <w:rPr>
          <w:spacing w:val="-14"/>
        </w:rPr>
        <w:t>务院关于</w:t>
      </w:r>
      <w:r>
        <w:rPr>
          <w:spacing w:val="-10"/>
        </w:rPr>
        <w:t>高校毕业生就业工作的决策部署，积极搭建高校毕业生求职就业</w:t>
      </w:r>
      <w:r>
        <w:rPr>
          <w:spacing w:val="-9"/>
        </w:rPr>
        <w:t>和用人单位招聘对接平台，促进高校毕业生等重点群体</w:t>
      </w:r>
      <w:r>
        <w:rPr>
          <w:spacing w:val="-10"/>
        </w:rPr>
        <w:t>高质量充</w:t>
      </w:r>
      <w:r>
        <w:rPr>
          <w:spacing w:val="-19"/>
        </w:rPr>
        <w:t>分就业。经研究，决定于</w:t>
      </w:r>
      <w:r>
        <w:rPr>
          <w:rFonts w:ascii="Times New Roman" w:hAnsi="Times New Roman" w:eastAsia="Times New Roman" w:cs="Times New Roman"/>
          <w:spacing w:val="-19"/>
        </w:rPr>
        <w:t>10</w:t>
      </w:r>
      <w:r>
        <w:rPr>
          <w:spacing w:val="-19"/>
        </w:rPr>
        <w:t>月</w:t>
      </w:r>
      <w:r>
        <w:rPr>
          <w:rFonts w:ascii="Times New Roman" w:hAnsi="Times New Roman" w:eastAsia="Times New Roman" w:cs="Times New Roman"/>
          <w:spacing w:val="-19"/>
        </w:rPr>
        <w:t>28</w:t>
      </w:r>
      <w:r>
        <w:rPr>
          <w:spacing w:val="-19"/>
        </w:rPr>
        <w:t>日（</w:t>
      </w:r>
      <w:r>
        <w:rPr>
          <w:spacing w:val="-18"/>
        </w:rPr>
        <w:t>星期六）</w:t>
      </w:r>
      <w:r>
        <w:rPr>
          <w:spacing w:val="-19"/>
        </w:rPr>
        <w:t>开展职引未来</w:t>
      </w:r>
      <w:r>
        <w:rPr>
          <w:rFonts w:ascii="Times New Roman" w:hAnsi="Times New Roman" w:eastAsia="Times New Roman" w:cs="Times New Roman"/>
          <w:spacing w:val="2"/>
        </w:rPr>
        <w:t>—</w:t>
      </w:r>
      <w:r>
        <w:rPr>
          <w:spacing w:val="2"/>
        </w:rPr>
        <w:t>大中城市联合招聘高校毕业生专场活动暨</w:t>
      </w:r>
      <w:r>
        <w:rPr>
          <w:rFonts w:ascii="Times New Roman" w:hAnsi="Times New Roman" w:eastAsia="Times New Roman" w:cs="Times New Roman"/>
          <w:spacing w:val="2"/>
        </w:rPr>
        <w:t>“</w:t>
      </w:r>
      <w:r>
        <w:rPr>
          <w:spacing w:val="2"/>
        </w:rPr>
        <w:t>智汇天府</w:t>
      </w:r>
      <w:r>
        <w:rPr>
          <w:rFonts w:ascii="Times New Roman" w:hAnsi="Times New Roman" w:eastAsia="Times New Roman" w:cs="Times New Roman"/>
          <w:spacing w:val="2"/>
        </w:rPr>
        <w:t>”2023</w:t>
      </w:r>
      <w:r>
        <w:rPr>
          <w:spacing w:val="2"/>
        </w:rPr>
        <w:t>年秋</w:t>
      </w:r>
    </w:p>
    <w:p>
      <w:pPr>
        <w:pStyle w:val="2"/>
        <w:spacing w:before="1" w:line="217" w:lineRule="auto"/>
        <w:ind w:left="17"/>
      </w:pPr>
      <w:r>
        <w:rPr>
          <w:spacing w:val="-6"/>
        </w:rPr>
        <w:t>季人才大招聘活动。现通知如下。</w:t>
      </w:r>
    </w:p>
    <w:p>
      <w:pPr>
        <w:spacing w:before="198" w:line="222" w:lineRule="auto"/>
        <w:ind w:left="65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一、活动主题</w:t>
      </w:r>
    </w:p>
    <w:p>
      <w:pPr>
        <w:pStyle w:val="2"/>
        <w:spacing w:before="192" w:line="217" w:lineRule="auto"/>
        <w:ind w:left="657"/>
      </w:pPr>
      <w:r>
        <w:rPr>
          <w:spacing w:val="-11"/>
        </w:rPr>
        <w:t>才聚天府</w:t>
      </w:r>
      <w:r>
        <w:rPr>
          <w:rFonts w:ascii="Times New Roman" w:hAnsi="Times New Roman" w:eastAsia="Times New Roman" w:cs="Times New Roman"/>
          <w:spacing w:val="-11"/>
        </w:rPr>
        <w:t>·</w:t>
      </w:r>
      <w:r>
        <w:rPr>
          <w:spacing w:val="-11"/>
        </w:rPr>
        <w:t>勇往</w:t>
      </w:r>
      <w:r>
        <w:rPr>
          <w:rFonts w:ascii="Times New Roman" w:hAnsi="Times New Roman" w:eastAsia="Times New Roman" w:cs="Times New Roman"/>
          <w:spacing w:val="-11"/>
        </w:rPr>
        <w:t>“</w:t>
      </w:r>
      <w:r>
        <w:rPr>
          <w:spacing w:val="-11"/>
        </w:rPr>
        <w:t>职</w:t>
      </w:r>
      <w:r>
        <w:rPr>
          <w:rFonts w:ascii="Times New Roman" w:hAnsi="Times New Roman" w:eastAsia="Times New Roman" w:cs="Times New Roman"/>
          <w:spacing w:val="-11"/>
        </w:rPr>
        <w:t>”</w:t>
      </w:r>
      <w:r>
        <w:rPr>
          <w:spacing w:val="-11"/>
        </w:rPr>
        <w:t>前</w:t>
      </w:r>
    </w:p>
    <w:p>
      <w:pPr>
        <w:spacing w:before="207" w:line="115" w:lineRule="exact"/>
      </w:pPr>
      <w:r>
        <w:rPr>
          <w:position w:val="-2"/>
        </w:rPr>
        <w:drawing>
          <wp:inline distT="0" distB="0" distL="0" distR="0">
            <wp:extent cx="5615940" cy="730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15" w:lineRule="exact"/>
        <w:sectPr>
          <w:pgSz w:w="11905" w:h="16840"/>
          <w:pgMar w:top="1431" w:right="1468" w:bottom="0" w:left="1587" w:header="0" w:footer="0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4" w:line="222" w:lineRule="auto"/>
        <w:ind w:left="65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二、活动时间及地点</w:t>
      </w:r>
    </w:p>
    <w:p>
      <w:pPr>
        <w:pStyle w:val="2"/>
        <w:spacing w:before="216" w:line="218" w:lineRule="auto"/>
        <w:ind w:left="679"/>
        <w:rPr>
          <w:rFonts w:ascii="Times New Roman" w:hAnsi="Times New Roman" w:eastAsia="Times New Roman" w:cs="Times New Roman"/>
        </w:rPr>
      </w:pPr>
      <w:r>
        <w:rPr>
          <w:spacing w:val="-16"/>
        </w:rPr>
        <w:t>时间：</w:t>
      </w:r>
      <w:r>
        <w:rPr>
          <w:rFonts w:ascii="Times New Roman" w:hAnsi="Times New Roman" w:eastAsia="Times New Roman" w:cs="Times New Roman"/>
          <w:spacing w:val="-16"/>
        </w:rPr>
        <w:t>2023</w:t>
      </w:r>
      <w:r>
        <w:rPr>
          <w:spacing w:val="-16"/>
        </w:rPr>
        <w:t>年</w:t>
      </w:r>
      <w:r>
        <w:rPr>
          <w:rFonts w:ascii="Times New Roman" w:hAnsi="Times New Roman" w:eastAsia="Times New Roman" w:cs="Times New Roman"/>
          <w:spacing w:val="-16"/>
        </w:rPr>
        <w:t>10</w:t>
      </w:r>
      <w:r>
        <w:rPr>
          <w:spacing w:val="-16"/>
        </w:rPr>
        <w:t>月</w:t>
      </w:r>
      <w:r>
        <w:rPr>
          <w:rFonts w:ascii="Times New Roman" w:hAnsi="Times New Roman" w:eastAsia="Times New Roman" w:cs="Times New Roman"/>
          <w:spacing w:val="-16"/>
        </w:rPr>
        <w:t>28</w:t>
      </w:r>
      <w:r>
        <w:rPr>
          <w:spacing w:val="-16"/>
        </w:rPr>
        <w:t>日（星期六）</w:t>
      </w:r>
      <w:r>
        <w:rPr>
          <w:rFonts w:ascii="Times New Roman" w:hAnsi="Times New Roman" w:eastAsia="Times New Roman" w:cs="Times New Roman"/>
          <w:spacing w:val="-16"/>
        </w:rPr>
        <w:t>9</w:t>
      </w:r>
      <w:r>
        <w:rPr>
          <w:spacing w:val="-16"/>
        </w:rPr>
        <w:t>：</w:t>
      </w:r>
      <w:r>
        <w:rPr>
          <w:rFonts w:ascii="Times New Roman" w:hAnsi="Times New Roman" w:eastAsia="Times New Roman" w:cs="Times New Roman"/>
          <w:spacing w:val="-16"/>
        </w:rPr>
        <w:t>00—17</w:t>
      </w:r>
      <w:r>
        <w:rPr>
          <w:spacing w:val="-16"/>
        </w:rPr>
        <w:t>：</w:t>
      </w:r>
      <w:r>
        <w:rPr>
          <w:rFonts w:ascii="Times New Roman" w:hAnsi="Times New Roman" w:eastAsia="Times New Roman" w:cs="Times New Roman"/>
          <w:spacing w:val="-16"/>
        </w:rPr>
        <w:t>00</w:t>
      </w:r>
    </w:p>
    <w:p>
      <w:pPr>
        <w:pStyle w:val="2"/>
        <w:spacing w:before="222" w:line="600" w:lineRule="exact"/>
        <w:ind w:right="55"/>
        <w:jc w:val="right"/>
      </w:pPr>
      <w:r>
        <w:rPr>
          <w:spacing w:val="-12"/>
          <w:position w:val="21"/>
        </w:rPr>
        <w:t>地点：中国</w:t>
      </w:r>
      <w:r>
        <w:rPr>
          <w:rFonts w:ascii="Times New Roman" w:hAnsi="Times New Roman" w:eastAsia="Times New Roman" w:cs="Times New Roman"/>
          <w:spacing w:val="-12"/>
          <w:position w:val="21"/>
        </w:rPr>
        <w:t>—</w:t>
      </w:r>
      <w:r>
        <w:rPr>
          <w:spacing w:val="-12"/>
          <w:position w:val="21"/>
        </w:rPr>
        <w:t>欧洲中心前广场（成都市武侯区天府大道中段</w:t>
      </w:r>
    </w:p>
    <w:p>
      <w:pPr>
        <w:pStyle w:val="2"/>
        <w:spacing w:line="219" w:lineRule="auto"/>
        <w:ind w:left="34"/>
      </w:pPr>
      <w:r>
        <w:rPr>
          <w:rFonts w:ascii="Times New Roman" w:hAnsi="Times New Roman" w:eastAsia="Times New Roman" w:cs="Times New Roman"/>
          <w:spacing w:val="-9"/>
        </w:rPr>
        <w:t>1577</w:t>
      </w:r>
      <w:r>
        <w:rPr>
          <w:spacing w:val="-9"/>
        </w:rPr>
        <w:t>号）</w:t>
      </w:r>
    </w:p>
    <w:p>
      <w:pPr>
        <w:spacing w:before="218" w:line="222" w:lineRule="auto"/>
        <w:ind w:left="65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三、活动组织</w:t>
      </w:r>
    </w:p>
    <w:p>
      <w:pPr>
        <w:pStyle w:val="2"/>
        <w:spacing w:before="217" w:line="216" w:lineRule="auto"/>
        <w:ind w:left="663"/>
      </w:pPr>
      <w:r>
        <w:rPr>
          <w:spacing w:val="-1"/>
        </w:rPr>
        <w:t>主办单位：四川省人力资源和社会保障厅、四川省教育厅</w:t>
      </w:r>
    </w:p>
    <w:p>
      <w:pPr>
        <w:pStyle w:val="2"/>
        <w:spacing w:before="226" w:line="600" w:lineRule="exact"/>
        <w:ind w:right="43"/>
        <w:jc w:val="right"/>
      </w:pPr>
      <w:r>
        <w:rPr>
          <w:spacing w:val="-11"/>
          <w:position w:val="21"/>
        </w:rPr>
        <w:t>承办单位：四川省人才交流中心、四川省高校学生信息咨询</w:t>
      </w:r>
    </w:p>
    <w:p>
      <w:pPr>
        <w:pStyle w:val="2"/>
        <w:spacing w:line="216" w:lineRule="auto"/>
        <w:ind w:left="27"/>
      </w:pPr>
      <w:r>
        <w:rPr>
          <w:spacing w:val="-2"/>
        </w:rPr>
        <w:t>与就业指导中心、各市（州）人力资源和社会保障局</w:t>
      </w:r>
    </w:p>
    <w:p>
      <w:pPr>
        <w:pStyle w:val="2"/>
        <w:spacing w:before="222" w:line="219" w:lineRule="auto"/>
        <w:ind w:left="683"/>
      </w:pPr>
      <w:r>
        <w:rPr>
          <w:spacing w:val="-6"/>
        </w:rPr>
        <w:t>网络支持：四川人才网（</w:t>
      </w:r>
      <w:r>
        <w:rPr>
          <w:rFonts w:ascii="Times New Roman" w:hAnsi="Times New Roman" w:eastAsia="Times New Roman" w:cs="Times New Roman"/>
          <w:spacing w:val="-6"/>
        </w:rPr>
        <w:t>www.scrc168.com</w:t>
      </w:r>
      <w:r>
        <w:rPr>
          <w:spacing w:val="-6"/>
        </w:rPr>
        <w:t>）</w:t>
      </w:r>
    </w:p>
    <w:p>
      <w:pPr>
        <w:spacing w:before="222" w:line="223" w:lineRule="auto"/>
        <w:ind w:left="66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四、参与对象</w:t>
      </w:r>
    </w:p>
    <w:p>
      <w:pPr>
        <w:pStyle w:val="2"/>
        <w:spacing w:before="215" w:line="597" w:lineRule="exact"/>
        <w:ind w:right="43"/>
        <w:jc w:val="right"/>
      </w:pPr>
      <w:r>
        <w:rPr>
          <w:spacing w:val="-2"/>
          <w:position w:val="20"/>
        </w:rPr>
        <w:t>（一）四川省</w:t>
      </w:r>
      <w:r>
        <w:rPr>
          <w:rFonts w:ascii="Times New Roman" w:hAnsi="Times New Roman" w:eastAsia="Times New Roman" w:cs="Times New Roman"/>
          <w:spacing w:val="-2"/>
          <w:position w:val="20"/>
        </w:rPr>
        <w:t>2024</w:t>
      </w:r>
      <w:r>
        <w:rPr>
          <w:spacing w:val="-2"/>
          <w:position w:val="20"/>
        </w:rPr>
        <w:t>届高校毕业生、离</w:t>
      </w:r>
      <w:r>
        <w:rPr>
          <w:spacing w:val="-3"/>
          <w:position w:val="20"/>
        </w:rPr>
        <w:t>校未就业高校毕业生</w:t>
      </w:r>
    </w:p>
    <w:p>
      <w:pPr>
        <w:pStyle w:val="2"/>
        <w:spacing w:before="1" w:line="217" w:lineRule="auto"/>
        <w:ind w:left="53"/>
      </w:pPr>
      <w:r>
        <w:rPr>
          <w:spacing w:val="-9"/>
        </w:rPr>
        <w:t>以及有求职意愿的各类人才。</w:t>
      </w:r>
    </w:p>
    <w:p>
      <w:pPr>
        <w:pStyle w:val="2"/>
        <w:spacing w:before="226" w:line="600" w:lineRule="exact"/>
        <w:ind w:right="63"/>
        <w:jc w:val="right"/>
      </w:pPr>
      <w:r>
        <w:rPr>
          <w:spacing w:val="-5"/>
          <w:position w:val="21"/>
        </w:rPr>
        <w:t>（二）省内有招聘需求的国有企业、高等院校</w:t>
      </w:r>
      <w:r>
        <w:rPr>
          <w:spacing w:val="-6"/>
          <w:position w:val="21"/>
        </w:rPr>
        <w:t>、医疗卫生机</w:t>
      </w:r>
    </w:p>
    <w:p>
      <w:pPr>
        <w:pStyle w:val="2"/>
        <w:spacing w:line="216" w:lineRule="auto"/>
        <w:ind w:left="9"/>
      </w:pPr>
      <w:r>
        <w:rPr>
          <w:spacing w:val="-5"/>
        </w:rPr>
        <w:t>构、民营企业及其他企事业单位。</w:t>
      </w:r>
    </w:p>
    <w:p>
      <w:pPr>
        <w:spacing w:before="224" w:line="222" w:lineRule="auto"/>
        <w:ind w:left="65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五、活动内容</w:t>
      </w:r>
    </w:p>
    <w:p>
      <w:pPr>
        <w:pStyle w:val="2"/>
        <w:spacing w:before="218" w:line="346" w:lineRule="auto"/>
        <w:ind w:firstLine="637"/>
      </w:pPr>
      <w:r>
        <w:rPr>
          <w:rFonts w:ascii="楷体" w:hAnsi="楷体" w:eastAsia="楷体" w:cs="楷体"/>
          <w:spacing w:val="-12"/>
        </w:rPr>
        <w:t>（一）举办现场招聘会。</w:t>
      </w:r>
      <w:r>
        <w:rPr>
          <w:spacing w:val="-12"/>
        </w:rPr>
        <w:t>活动现场将设置</w:t>
      </w:r>
      <w:r>
        <w:rPr>
          <w:rFonts w:ascii="Times New Roman" w:hAnsi="Times New Roman" w:eastAsia="Times New Roman" w:cs="Times New Roman"/>
          <w:spacing w:val="-12"/>
        </w:rPr>
        <w:t>300</w:t>
      </w:r>
      <w:r>
        <w:rPr>
          <w:spacing w:val="-12"/>
        </w:rPr>
        <w:t>个</w:t>
      </w:r>
      <w:r>
        <w:rPr>
          <w:spacing w:val="-13"/>
        </w:rPr>
        <w:t>标准展位，</w:t>
      </w:r>
      <w:r>
        <w:rPr>
          <w:spacing w:val="-10"/>
        </w:rPr>
        <w:t>包括全国知名企业招聘区、市（州）重点企业专区、直播带岗专</w:t>
      </w:r>
      <w:r>
        <w:rPr>
          <w:spacing w:val="-4"/>
        </w:rPr>
        <w:t>区、人才及就业政策宣传区、就业指导专家坐诊区</w:t>
      </w:r>
      <w:r>
        <w:rPr>
          <w:spacing w:val="-5"/>
        </w:rPr>
        <w:t>、高校企业人</w:t>
      </w:r>
    </w:p>
    <w:p>
      <w:pPr>
        <w:pStyle w:val="2"/>
        <w:spacing w:line="218" w:lineRule="auto"/>
        <w:ind w:left="15"/>
      </w:pPr>
      <w:r>
        <w:rPr>
          <w:spacing w:val="-9"/>
        </w:rPr>
        <w:t>才会商洽谈区等。</w:t>
      </w:r>
    </w:p>
    <w:p>
      <w:pPr>
        <w:pStyle w:val="2"/>
        <w:spacing w:before="222" w:line="551" w:lineRule="exact"/>
        <w:ind w:right="37"/>
        <w:jc w:val="right"/>
      </w:pPr>
      <w:r>
        <w:rPr>
          <w:rFonts w:ascii="楷体" w:hAnsi="楷体" w:eastAsia="楷体" w:cs="楷体"/>
          <w:spacing w:val="-6"/>
          <w:position w:val="17"/>
        </w:rPr>
        <w:t>（二）举办网络招聘会。</w:t>
      </w:r>
      <w:r>
        <w:rPr>
          <w:spacing w:val="-6"/>
          <w:position w:val="17"/>
        </w:rPr>
        <w:t>本次活动将在</w:t>
      </w:r>
      <w:r>
        <w:rPr>
          <w:rFonts w:ascii="Times New Roman" w:hAnsi="Times New Roman" w:eastAsia="Times New Roman" w:cs="Times New Roman"/>
          <w:spacing w:val="-6"/>
          <w:position w:val="17"/>
        </w:rPr>
        <w:t>“</w:t>
      </w:r>
      <w:r>
        <w:rPr>
          <w:spacing w:val="-6"/>
          <w:position w:val="17"/>
        </w:rPr>
        <w:t>四川人才网</w:t>
      </w:r>
      <w:r>
        <w:rPr>
          <w:rFonts w:ascii="Times New Roman" w:hAnsi="Times New Roman" w:eastAsia="Times New Roman" w:cs="Times New Roman"/>
          <w:spacing w:val="-6"/>
          <w:position w:val="17"/>
        </w:rPr>
        <w:t>”</w:t>
      </w:r>
      <w:r>
        <w:rPr>
          <w:spacing w:val="-6"/>
          <w:position w:val="17"/>
        </w:rPr>
        <w:t>开设网</w:t>
      </w:r>
    </w:p>
    <w:p>
      <w:pPr>
        <w:pStyle w:val="2"/>
        <w:spacing w:line="446" w:lineRule="exact"/>
        <w:ind w:left="17"/>
      </w:pPr>
      <w:r>
        <w:rPr>
          <w:spacing w:val="-3"/>
          <w:position w:val="4"/>
        </w:rPr>
        <w:t>络招聘会主会场（</w:t>
      </w:r>
      <w:r>
        <w:fldChar w:fldCharType="begin"/>
      </w:r>
      <w:r>
        <w:instrText xml:space="preserve"> HYPERLINK "https://www.scrc168.com"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position w:val="4"/>
        </w:rPr>
        <w:t>https://www.scrc168</w:t>
      </w:r>
      <w:r>
        <w:rPr>
          <w:rFonts w:ascii="Times New Roman" w:hAnsi="Times New Roman" w:eastAsia="Times New Roman" w:cs="Times New Roman"/>
          <w:spacing w:val="-4"/>
          <w:position w:val="4"/>
        </w:rPr>
        <w:t>.com</w:t>
      </w:r>
      <w:r>
        <w:rPr>
          <w:rFonts w:ascii="Times New Roman" w:hAnsi="Times New Roman" w:eastAsia="Times New Roman" w:cs="Times New Roman"/>
          <w:spacing w:val="-4"/>
          <w:position w:val="4"/>
        </w:rPr>
        <w:fldChar w:fldCharType="end"/>
      </w:r>
      <w:r>
        <w:rPr>
          <w:spacing w:val="-85"/>
          <w:w w:val="95"/>
          <w:position w:val="4"/>
        </w:rPr>
        <w:t>），</w:t>
      </w:r>
      <w:r>
        <w:rPr>
          <w:spacing w:val="-4"/>
          <w:position w:val="4"/>
        </w:rPr>
        <w:t>并设置直播带岗、</w:t>
      </w:r>
    </w:p>
    <w:p>
      <w:pPr>
        <w:spacing w:line="446" w:lineRule="exact"/>
        <w:sectPr>
          <w:footerReference r:id="rId5" w:type="default"/>
          <w:pgSz w:w="11905" w:h="16840"/>
          <w:pgMar w:top="1431" w:right="1428" w:bottom="1698" w:left="1590" w:header="0" w:footer="1424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04" w:line="218" w:lineRule="auto"/>
        <w:ind w:left="7"/>
      </w:pPr>
      <w:r>
        <w:rPr>
          <w:spacing w:val="-5"/>
        </w:rPr>
        <w:t>政策宣讲、就业指导、活动资讯等专区。</w:t>
      </w:r>
    </w:p>
    <w:p>
      <w:pPr>
        <w:pStyle w:val="2"/>
        <w:spacing w:before="223" w:line="346" w:lineRule="auto"/>
        <w:ind w:left="1" w:right="87" w:firstLine="627"/>
      </w:pPr>
      <w:r>
        <w:rPr>
          <w:rFonts w:ascii="楷体" w:hAnsi="楷体" w:eastAsia="楷体" w:cs="楷体"/>
          <w:spacing w:val="-5"/>
        </w:rPr>
        <w:t>（三）举办高校毕业生职业指导专家讲座。</w:t>
      </w:r>
      <w:r>
        <w:rPr>
          <w:spacing w:val="-5"/>
        </w:rPr>
        <w:t>本次活动将邀请</w:t>
      </w:r>
      <w:r>
        <w:rPr>
          <w:spacing w:val="-10"/>
        </w:rPr>
        <w:t>就业指导特邀专家现场</w:t>
      </w:r>
      <w:r>
        <w:rPr>
          <w:rFonts w:ascii="Times New Roman" w:hAnsi="Times New Roman" w:eastAsia="Times New Roman" w:cs="Times New Roman"/>
          <w:spacing w:val="-10"/>
        </w:rPr>
        <w:t>“</w:t>
      </w:r>
      <w:r>
        <w:rPr>
          <w:spacing w:val="-10"/>
        </w:rPr>
        <w:t>一对一</w:t>
      </w:r>
      <w:r>
        <w:rPr>
          <w:rFonts w:ascii="Times New Roman" w:hAnsi="Times New Roman" w:eastAsia="Times New Roman" w:cs="Times New Roman"/>
          <w:spacing w:val="-10"/>
        </w:rPr>
        <w:t>”</w:t>
      </w:r>
      <w:r>
        <w:rPr>
          <w:spacing w:val="-10"/>
        </w:rPr>
        <w:t>坐诊服务，为高校毕业生提供简</w:t>
      </w:r>
      <w:r>
        <w:rPr>
          <w:spacing w:val="-13"/>
        </w:rPr>
        <w:t>历诊断、职业生涯规划、就业创业技能提升等就业指导服务，引</w:t>
      </w:r>
    </w:p>
    <w:p>
      <w:pPr>
        <w:pStyle w:val="2"/>
        <w:spacing w:line="215" w:lineRule="auto"/>
        <w:ind w:left="16"/>
      </w:pPr>
      <w:r>
        <w:rPr>
          <w:spacing w:val="-4"/>
        </w:rPr>
        <w:t>导毕业生树立正确的择业观、就业观、职业观和成才观。</w:t>
      </w:r>
    </w:p>
    <w:p>
      <w:pPr>
        <w:spacing w:before="225" w:line="222" w:lineRule="auto"/>
        <w:ind w:left="6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六、工作要求</w:t>
      </w:r>
    </w:p>
    <w:p>
      <w:pPr>
        <w:pStyle w:val="2"/>
        <w:spacing w:before="219" w:line="346" w:lineRule="auto"/>
        <w:ind w:left="3" w:firstLine="624"/>
      </w:pPr>
      <w:r>
        <w:rPr>
          <w:rFonts w:ascii="楷体" w:hAnsi="楷体" w:eastAsia="楷体" w:cs="楷体"/>
          <w:spacing w:val="-12"/>
        </w:rPr>
        <w:t>（一）抓好组织实施。</w:t>
      </w:r>
      <w:r>
        <w:rPr>
          <w:spacing w:val="-12"/>
        </w:rPr>
        <w:t>各地要充分结合本地特色优势产业，</w:t>
      </w:r>
      <w:r>
        <w:rPr>
          <w:spacing w:val="-17"/>
        </w:rPr>
        <w:t>积极组织具有竞争力、吸引力的企业共同参与，并负责组团参会，</w:t>
      </w:r>
      <w:r>
        <w:rPr>
          <w:spacing w:val="-4"/>
        </w:rPr>
        <w:t>统一填写报名表（见附件</w:t>
      </w: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spacing w:val="10"/>
        </w:rPr>
        <w:t>），</w:t>
      </w:r>
      <w:r>
        <w:rPr>
          <w:spacing w:val="-4"/>
        </w:rPr>
        <w:t>同时收集本区域参会</w:t>
      </w:r>
      <w:r>
        <w:rPr>
          <w:spacing w:val="-5"/>
        </w:rPr>
        <w:t>重点企业信</w:t>
      </w:r>
      <w:r>
        <w:rPr>
          <w:spacing w:val="-6"/>
        </w:rPr>
        <w:t>息，填写企业招聘需求信息表（见附件</w:t>
      </w:r>
      <w:r>
        <w:rPr>
          <w:rFonts w:ascii="Times New Roman" w:hAnsi="Times New Roman" w:eastAsia="Times New Roman" w:cs="Times New Roman"/>
          <w:spacing w:val="-6"/>
        </w:rPr>
        <w:t>2</w:t>
      </w:r>
      <w:r>
        <w:t>），</w:t>
      </w:r>
      <w:r>
        <w:rPr>
          <w:spacing w:val="-6"/>
        </w:rPr>
        <w:t>于</w:t>
      </w:r>
      <w:r>
        <w:rPr>
          <w:rFonts w:ascii="Times New Roman" w:hAnsi="Times New Roman" w:eastAsia="Times New Roman" w:cs="Times New Roman"/>
          <w:spacing w:val="-6"/>
        </w:rPr>
        <w:t>10</w:t>
      </w:r>
      <w:r>
        <w:rPr>
          <w:spacing w:val="-6"/>
        </w:rPr>
        <w:t>月</w:t>
      </w:r>
      <w:r>
        <w:rPr>
          <w:rFonts w:ascii="Times New Roman" w:hAnsi="Times New Roman" w:eastAsia="Times New Roman" w:cs="Times New Roman"/>
          <w:spacing w:val="-6"/>
        </w:rPr>
        <w:t>9</w:t>
      </w:r>
      <w:r>
        <w:rPr>
          <w:spacing w:val="-6"/>
        </w:rPr>
        <w:t>日前报</w:t>
      </w:r>
      <w:r>
        <w:rPr>
          <w:spacing w:val="-12"/>
        </w:rPr>
        <w:t>送至联系邮箱，并与信息报送联系人电话确认。各高校要积极组</w:t>
      </w:r>
      <w:r>
        <w:rPr>
          <w:spacing w:val="-3"/>
        </w:rPr>
        <w:t>织本校毕业生到场求职，加强毕业生就业指导，做好简历指导、</w:t>
      </w:r>
      <w:r>
        <w:rPr>
          <w:spacing w:val="-19"/>
        </w:rPr>
        <w:t>岗位推送等工作，引导毕业生客观看待个人条件和社会需求，从</w:t>
      </w:r>
    </w:p>
    <w:p>
      <w:pPr>
        <w:pStyle w:val="2"/>
        <w:spacing w:line="215" w:lineRule="auto"/>
        <w:ind w:left="17"/>
      </w:pPr>
      <w:r>
        <w:rPr>
          <w:spacing w:val="-4"/>
        </w:rPr>
        <w:t>实际出发选择职业和工作（学生组织具体事项另行通知）。</w:t>
      </w:r>
    </w:p>
    <w:p>
      <w:pPr>
        <w:pStyle w:val="2"/>
        <w:spacing w:before="229" w:line="346" w:lineRule="auto"/>
        <w:ind w:right="36" w:firstLine="628"/>
      </w:pPr>
      <w:r>
        <w:rPr>
          <w:rFonts w:ascii="楷体" w:hAnsi="楷体" w:eastAsia="楷体" w:cs="楷体"/>
          <w:spacing w:val="-12"/>
        </w:rPr>
        <w:t>（二）做好宣传推广。</w:t>
      </w:r>
      <w:r>
        <w:rPr>
          <w:spacing w:val="-12"/>
        </w:rPr>
        <w:t>各地、各高校要充分利用公共</w:t>
      </w:r>
      <w:r>
        <w:rPr>
          <w:spacing w:val="-13"/>
        </w:rPr>
        <w:t>服务平台、传统媒体、新型媒体等多渠道、多形式发布活动信息，扩大</w:t>
      </w:r>
      <w:r>
        <w:rPr>
          <w:spacing w:val="-3"/>
        </w:rPr>
        <w:t>社会影响力，积极做好活动宣传发布工作，营造良好活动氛围。</w:t>
      </w:r>
      <w:r>
        <w:rPr>
          <w:spacing w:val="-16"/>
        </w:rPr>
        <w:t>各市（州）人社局、各高校要对照网络招聘会主会场，在本地公</w:t>
      </w:r>
      <w:r>
        <w:rPr>
          <w:spacing w:val="1"/>
        </w:rPr>
        <w:t>共就业服务机构网站或学校就业网设置</w:t>
      </w:r>
      <w:r>
        <w:rPr>
          <w:rFonts w:ascii="Times New Roman" w:hAnsi="Times New Roman" w:eastAsia="Times New Roman" w:cs="Times New Roman"/>
          <w:spacing w:val="1"/>
        </w:rPr>
        <w:t>“</w:t>
      </w:r>
      <w:r>
        <w:rPr>
          <w:spacing w:val="1"/>
        </w:rPr>
        <w:t>智汇天府</w:t>
      </w: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spacing w:val="1"/>
        </w:rPr>
        <w:t>年秋季人才大招聘活动</w:t>
      </w:r>
      <w:r>
        <w:rPr>
          <w:rFonts w:ascii="Times New Roman" w:hAnsi="Times New Roman" w:eastAsia="Times New Roman" w:cs="Times New Roman"/>
          <w:spacing w:val="1"/>
        </w:rPr>
        <w:t>”</w:t>
      </w:r>
      <w:r>
        <w:rPr>
          <w:spacing w:val="1"/>
        </w:rPr>
        <w:t>专区链接，开辟专区专栏，完善服务功能，同</w:t>
      </w:r>
    </w:p>
    <w:p>
      <w:pPr>
        <w:pStyle w:val="2"/>
        <w:spacing w:before="1" w:line="216" w:lineRule="auto"/>
        <w:ind w:left="31"/>
      </w:pPr>
      <w:r>
        <w:rPr>
          <w:spacing w:val="-5"/>
        </w:rPr>
        <w:t>时链接至主会场网站，协同联动举办网络招聘会。</w:t>
      </w:r>
    </w:p>
    <w:p>
      <w:pPr>
        <w:spacing w:line="216" w:lineRule="auto"/>
        <w:sectPr>
          <w:footerReference r:id="rId6" w:type="default"/>
          <w:pgSz w:w="11905" w:h="16840"/>
          <w:pgMar w:top="1431" w:right="1383" w:bottom="1698" w:left="1598" w:header="0" w:footer="1424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4" w:line="347" w:lineRule="auto"/>
        <w:ind w:right="56" w:firstLine="637"/>
      </w:pPr>
      <w:r>
        <w:rPr>
          <w:rFonts w:ascii="楷体" w:hAnsi="楷体" w:eastAsia="楷体" w:cs="楷体"/>
          <w:spacing w:val="-5"/>
        </w:rPr>
        <w:t>（三）重视安全防范。</w:t>
      </w:r>
      <w:r>
        <w:rPr>
          <w:spacing w:val="-5"/>
        </w:rPr>
        <w:t>各地要对参会单位资质合法性、岗位</w:t>
      </w:r>
      <w:r>
        <w:rPr>
          <w:spacing w:val="-19"/>
        </w:rPr>
        <w:t>信息真实性进行严格审查，严防欺诈、歧视等行为出现</w:t>
      </w:r>
      <w:r>
        <w:rPr>
          <w:spacing w:val="-20"/>
        </w:rPr>
        <w:t>，并根据</w:t>
      </w:r>
      <w:r>
        <w:rPr>
          <w:spacing w:val="-15"/>
        </w:rPr>
        <w:t>实际情况制定突发事件安全应急预案，严格实施管理，确保活动</w:t>
      </w:r>
      <w:r>
        <w:rPr>
          <w:spacing w:val="-11"/>
        </w:rPr>
        <w:t>安全有序开展。各高校要加强毕业生就业安全教育</w:t>
      </w:r>
      <w:r>
        <w:rPr>
          <w:spacing w:val="-12"/>
        </w:rPr>
        <w:t>，通过就业主题班会、职业指导沙龙、就业典型座谈会等多种形式，教育广大</w:t>
      </w:r>
    </w:p>
    <w:p>
      <w:pPr>
        <w:pStyle w:val="2"/>
        <w:spacing w:line="216" w:lineRule="auto"/>
        <w:ind w:left="19"/>
      </w:pPr>
      <w:r>
        <w:rPr>
          <w:spacing w:val="-5"/>
        </w:rPr>
        <w:t>毕业生增强求职安全意识和法治意识。</w:t>
      </w:r>
    </w:p>
    <w:p>
      <w:pPr>
        <w:pStyle w:val="2"/>
        <w:spacing w:before="226" w:line="346" w:lineRule="auto"/>
        <w:ind w:left="4" w:firstLine="632"/>
      </w:pPr>
      <w:r>
        <w:rPr>
          <w:rFonts w:ascii="楷体" w:hAnsi="楷体" w:eastAsia="楷体" w:cs="楷体"/>
          <w:spacing w:val="-21"/>
        </w:rPr>
        <w:t>（四）活动经费使用。</w:t>
      </w:r>
      <w:r>
        <w:rPr>
          <w:spacing w:val="-21"/>
        </w:rPr>
        <w:t>本次活动将统筹安排招聘展位，免费</w:t>
      </w:r>
      <w:r>
        <w:rPr>
          <w:spacing w:val="7"/>
        </w:rPr>
        <w:t>统一制作海报和布展，并按各地组团报名人数定制活动当日午</w:t>
      </w:r>
      <w:r>
        <w:rPr>
          <w:spacing w:val="-19"/>
        </w:rPr>
        <w:t>餐，费用由主办方统一承担。各市（州）人社局负责组团企业</w:t>
      </w:r>
      <w:r>
        <w:rPr>
          <w:rFonts w:ascii="Times New Roman" w:hAnsi="Times New Roman" w:eastAsia="Times New Roman" w:cs="Times New Roman"/>
          <w:spacing w:val="-19"/>
        </w:rPr>
        <w:t>1—2</w:t>
      </w:r>
      <w:r>
        <w:rPr>
          <w:spacing w:val="-11"/>
        </w:rPr>
        <w:t>名工作人员住宿及主要交通费用，人社局工作人员住</w:t>
      </w:r>
      <w:r>
        <w:rPr>
          <w:spacing w:val="-12"/>
        </w:rPr>
        <w:t>宿、交通、</w:t>
      </w:r>
    </w:p>
    <w:p>
      <w:pPr>
        <w:pStyle w:val="2"/>
        <w:spacing w:line="216" w:lineRule="auto"/>
        <w:ind w:left="19"/>
      </w:pPr>
      <w:r>
        <w:rPr>
          <w:spacing w:val="-6"/>
        </w:rPr>
        <w:t>差旅等费用回单位按相关规定报销。</w:t>
      </w:r>
    </w:p>
    <w:p>
      <w:pPr>
        <w:spacing w:before="224" w:line="221" w:lineRule="auto"/>
        <w:ind w:left="64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七、联系方式</w:t>
      </w:r>
    </w:p>
    <w:p>
      <w:pPr>
        <w:spacing w:before="217" w:line="217" w:lineRule="auto"/>
        <w:ind w:left="637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</w:rPr>
        <w:t>（一）四川省人才交流中心</w:t>
      </w:r>
    </w:p>
    <w:p>
      <w:pPr>
        <w:pStyle w:val="2"/>
        <w:spacing w:before="222" w:line="222" w:lineRule="auto"/>
        <w:ind w:left="667"/>
      </w:pPr>
      <w:r>
        <w:rPr>
          <w:spacing w:val="-2"/>
        </w:rPr>
        <w:t>活动咨询联系人：杨钦元聂垚</w:t>
      </w:r>
    </w:p>
    <w:p>
      <w:pPr>
        <w:pStyle w:val="2"/>
        <w:spacing w:before="218" w:line="218" w:lineRule="auto"/>
        <w:ind w:left="649"/>
        <w:rPr>
          <w:rFonts w:ascii="Times New Roman" w:hAnsi="Times New Roman" w:eastAsia="Times New Roman" w:cs="Times New Roman"/>
        </w:rPr>
      </w:pPr>
      <w:r>
        <w:rPr>
          <w:spacing w:val="-7"/>
        </w:rPr>
        <w:t>联系电话：</w:t>
      </w:r>
      <w:r>
        <w:rPr>
          <w:rFonts w:ascii="Times New Roman" w:hAnsi="Times New Roman" w:eastAsia="Times New Roman" w:cs="Times New Roman"/>
          <w:spacing w:val="-7"/>
        </w:rPr>
        <w:t>028—86133509028—86132127</w:t>
      </w:r>
    </w:p>
    <w:p>
      <w:pPr>
        <w:pStyle w:val="2"/>
        <w:spacing w:before="221" w:line="217" w:lineRule="auto"/>
        <w:ind w:left="639"/>
      </w:pPr>
      <w:r>
        <w:rPr>
          <w:spacing w:val="-1"/>
        </w:rPr>
        <w:t>信息报送联系人：龚静李浩</w:t>
      </w:r>
    </w:p>
    <w:p>
      <w:pPr>
        <w:pStyle w:val="2"/>
        <w:spacing w:before="225" w:line="218" w:lineRule="auto"/>
        <w:ind w:left="649"/>
        <w:rPr>
          <w:rFonts w:ascii="Times New Roman" w:hAnsi="Times New Roman" w:eastAsia="Times New Roman" w:cs="Times New Roman"/>
        </w:rPr>
      </w:pPr>
      <w:r>
        <w:rPr>
          <w:spacing w:val="-7"/>
        </w:rPr>
        <w:t>联系电话：</w:t>
      </w:r>
      <w:r>
        <w:rPr>
          <w:rFonts w:ascii="Times New Roman" w:hAnsi="Times New Roman" w:eastAsia="Times New Roman" w:cs="Times New Roman"/>
          <w:spacing w:val="-7"/>
        </w:rPr>
        <w:t>028—86138800028—86136436</w:t>
      </w:r>
    </w:p>
    <w:p>
      <w:pPr>
        <w:pStyle w:val="2"/>
        <w:spacing w:before="221" w:line="212" w:lineRule="auto"/>
        <w:ind w:left="649"/>
        <w:rPr>
          <w:rFonts w:ascii="Times New Roman" w:hAnsi="Times New Roman" w:eastAsia="Times New Roman" w:cs="Times New Roman"/>
        </w:rPr>
      </w:pPr>
      <w:r>
        <w:rPr>
          <w:spacing w:val="-11"/>
        </w:rPr>
        <w:t>联系邮箱：</w:t>
      </w:r>
      <w:r>
        <w:rPr>
          <w:rFonts w:ascii="Times New Roman" w:hAnsi="Times New Roman" w:eastAsia="Times New Roman" w:cs="Times New Roman"/>
          <w:spacing w:val="-11"/>
        </w:rPr>
        <w:t>scrc1984@163.com</w:t>
      </w:r>
    </w:p>
    <w:p>
      <w:pPr>
        <w:spacing w:before="234" w:line="215" w:lineRule="auto"/>
        <w:ind w:left="637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</w:rPr>
        <w:t>（二）四川省高校学生信息咨询与就业指导中心</w:t>
      </w:r>
    </w:p>
    <w:p>
      <w:pPr>
        <w:pStyle w:val="2"/>
        <w:spacing w:before="226" w:line="217" w:lineRule="auto"/>
        <w:ind w:left="649"/>
      </w:pPr>
      <w:r>
        <w:rPr>
          <w:spacing w:val="-1"/>
        </w:rPr>
        <w:t>联系人：樊建华黄龙科</w:t>
      </w:r>
    </w:p>
    <w:p>
      <w:pPr>
        <w:pStyle w:val="2"/>
        <w:spacing w:before="225" w:line="218" w:lineRule="auto"/>
        <w:ind w:left="649"/>
        <w:rPr>
          <w:rFonts w:ascii="Times New Roman" w:hAnsi="Times New Roman" w:eastAsia="Times New Roman" w:cs="Times New Roman"/>
        </w:rPr>
      </w:pPr>
      <w:r>
        <w:rPr>
          <w:spacing w:val="-13"/>
        </w:rPr>
        <w:t>联系电话：</w:t>
      </w:r>
      <w:r>
        <w:rPr>
          <w:rFonts w:ascii="Times New Roman" w:hAnsi="Times New Roman" w:eastAsia="Times New Roman" w:cs="Times New Roman"/>
          <w:spacing w:val="-13"/>
        </w:rPr>
        <w:t>028—86112806</w:t>
      </w:r>
    </w:p>
    <w:p>
      <w:pPr>
        <w:spacing w:line="218" w:lineRule="auto"/>
        <w:rPr>
          <w:rFonts w:ascii="Times New Roman" w:hAnsi="Times New Roman" w:eastAsia="Times New Roman" w:cs="Times New Roman"/>
        </w:rPr>
        <w:sectPr>
          <w:footerReference r:id="rId7" w:type="default"/>
          <w:pgSz w:w="11905" w:h="16840"/>
          <w:pgMar w:top="1431" w:right="1414" w:bottom="1698" w:left="1590" w:header="0" w:footer="1424" w:gutter="0"/>
          <w:cols w:space="720" w:num="1"/>
        </w:sectPr>
      </w:pPr>
    </w:p>
    <w:p>
      <w:pPr>
        <w:spacing w:line="16828" w:lineRule="exact"/>
      </w:pPr>
      <w:r>
        <w:rPr>
          <w:position w:val="-336"/>
        </w:rPr>
        <w:drawing>
          <wp:inline distT="0" distB="0" distL="0" distR="0">
            <wp:extent cx="7561580" cy="10685780"/>
            <wp:effectExtent l="0" t="0" r="12700" b="1270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8" w:lineRule="exact"/>
        <w:sectPr>
          <w:headerReference r:id="rId8" w:type="default"/>
          <w:footerReference r:id="rId9" w:type="default"/>
          <w:pgSz w:w="11909" w:h="16841"/>
          <w:pgMar w:top="1" w:right="0" w:bottom="1" w:left="0" w:header="0" w:footer="0" w:gutter="0"/>
          <w:cols w:space="720" w:num="1"/>
        </w:sectPr>
      </w:pPr>
      <w:bookmarkStart w:id="0" w:name="_GoBack"/>
      <w:bookmarkEnd w:id="0"/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4" w:line="225" w:lineRule="auto"/>
        <w:ind w:left="16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1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88" w:line="207" w:lineRule="auto"/>
        <w:jc w:val="righ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各市（州）公共人力资源服务机构参会报名表</w:t>
      </w:r>
    </w:p>
    <w:p>
      <w:pPr>
        <w:pStyle w:val="2"/>
        <w:spacing w:before="252" w:line="224" w:lineRule="auto"/>
        <w:ind w:left="4197"/>
        <w:rPr>
          <w:sz w:val="27"/>
          <w:szCs w:val="27"/>
        </w:rPr>
      </w:pPr>
      <w:r>
        <w:rPr>
          <w:spacing w:val="-1"/>
          <w:sz w:val="27"/>
          <w:szCs w:val="27"/>
        </w:rPr>
        <w:t>填表日期</w:t>
      </w:r>
      <w:r>
        <w:rPr>
          <w:rFonts w:ascii="Times New Roman" w:hAnsi="Times New Roman" w:eastAsia="Times New Roman" w:cs="Times New Roman"/>
          <w:spacing w:val="-1"/>
          <w:sz w:val="27"/>
          <w:szCs w:val="27"/>
        </w:rPr>
        <w:t>:</w:t>
      </w:r>
      <w:r>
        <w:rPr>
          <w:spacing w:val="-1"/>
          <w:sz w:val="27"/>
          <w:szCs w:val="27"/>
        </w:rPr>
        <w:t>（</w:t>
      </w:r>
      <w:r>
        <w:rPr>
          <w:spacing w:val="-2"/>
          <w:sz w:val="27"/>
          <w:szCs w:val="27"/>
        </w:rPr>
        <w:t>加盖公章）</w:t>
      </w:r>
    </w:p>
    <w:p>
      <w:pPr>
        <w:spacing w:line="124" w:lineRule="exact"/>
      </w:pPr>
    </w:p>
    <w:tbl>
      <w:tblPr>
        <w:tblStyle w:val="5"/>
        <w:tblW w:w="8570" w:type="dxa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2087"/>
        <w:gridCol w:w="2159"/>
        <w:gridCol w:w="2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902" w:type="dxa"/>
            <w:vAlign w:val="top"/>
          </w:tcPr>
          <w:p>
            <w:pPr>
              <w:pStyle w:val="6"/>
              <w:spacing w:before="265" w:line="222" w:lineRule="auto"/>
              <w:ind w:left="407"/>
            </w:pPr>
            <w:r>
              <w:rPr>
                <w:spacing w:val="5"/>
              </w:rPr>
              <w:t>单位名称</w:t>
            </w:r>
          </w:p>
        </w:tc>
        <w:tc>
          <w:tcPr>
            <w:tcW w:w="66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902" w:type="dxa"/>
            <w:vAlign w:val="top"/>
          </w:tcPr>
          <w:p>
            <w:pPr>
              <w:pStyle w:val="6"/>
              <w:spacing w:before="240" w:line="233" w:lineRule="auto"/>
              <w:ind w:left="678"/>
            </w:pPr>
            <w:r>
              <w:rPr>
                <w:spacing w:val="5"/>
              </w:rPr>
              <w:t>地址</w:t>
            </w: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pStyle w:val="6"/>
              <w:spacing w:before="240" w:line="223" w:lineRule="auto"/>
              <w:ind w:left="560"/>
            </w:pPr>
            <w:r>
              <w:rPr>
                <w:spacing w:val="-1"/>
              </w:rPr>
              <w:t>电子邮件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90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6" w:lineRule="auto"/>
              <w:ind w:left="539"/>
            </w:pPr>
            <w:r>
              <w:rPr>
                <w:spacing w:val="6"/>
              </w:rPr>
              <w:t>联系人</w:t>
            </w: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5" w:lineRule="auto"/>
              <w:ind w:left="840"/>
            </w:pPr>
            <w:r>
              <w:rPr>
                <w:spacing w:val="-6"/>
              </w:rPr>
              <w:t>电话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902" w:type="dxa"/>
            <w:vAlign w:val="top"/>
          </w:tcPr>
          <w:p>
            <w:pPr>
              <w:pStyle w:val="6"/>
              <w:spacing w:before="159" w:line="226" w:lineRule="auto"/>
              <w:ind w:left="680"/>
            </w:pPr>
            <w:r>
              <w:rPr>
                <w:spacing w:val="4"/>
              </w:rPr>
              <w:t>姓名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158" w:line="222" w:lineRule="auto"/>
              <w:ind w:left="775"/>
            </w:pPr>
            <w:r>
              <w:rPr>
                <w:spacing w:val="1"/>
              </w:rPr>
              <w:t>性别</w:t>
            </w:r>
          </w:p>
        </w:tc>
        <w:tc>
          <w:tcPr>
            <w:tcW w:w="2159" w:type="dxa"/>
            <w:vAlign w:val="top"/>
          </w:tcPr>
          <w:p>
            <w:pPr>
              <w:pStyle w:val="6"/>
              <w:spacing w:before="158" w:line="225" w:lineRule="auto"/>
              <w:ind w:left="819"/>
            </w:pPr>
            <w:r>
              <w:rPr>
                <w:spacing w:val="-1"/>
              </w:rPr>
              <w:t>职务</w:t>
            </w:r>
          </w:p>
        </w:tc>
        <w:tc>
          <w:tcPr>
            <w:tcW w:w="2422" w:type="dxa"/>
            <w:vAlign w:val="top"/>
          </w:tcPr>
          <w:p>
            <w:pPr>
              <w:pStyle w:val="6"/>
              <w:spacing w:before="158" w:line="224" w:lineRule="auto"/>
              <w:ind w:left="671"/>
            </w:pPr>
            <w:r>
              <w:rPr>
                <w:spacing w:val="4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902" w:type="dxa"/>
            <w:vAlign w:val="top"/>
          </w:tcPr>
          <w:p>
            <w:pPr>
              <w:pStyle w:val="6"/>
              <w:spacing w:before="244" w:line="223" w:lineRule="auto"/>
              <w:ind w:left="411"/>
            </w:pPr>
            <w:r>
              <w:rPr>
                <w:spacing w:val="4"/>
              </w:rPr>
              <w:t>预订展位</w:t>
            </w:r>
          </w:p>
        </w:tc>
        <w:tc>
          <w:tcPr>
            <w:tcW w:w="6668" w:type="dxa"/>
            <w:gridSpan w:val="3"/>
            <w:vAlign w:val="top"/>
          </w:tcPr>
          <w:p>
            <w:pPr>
              <w:pStyle w:val="6"/>
              <w:spacing w:before="243" w:line="225" w:lineRule="auto"/>
              <w:ind w:left="2652"/>
            </w:pPr>
            <w:r>
              <w:rPr>
                <w:spacing w:val="-8"/>
              </w:rPr>
              <w:t>预订个。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902" w:type="dxa"/>
            <w:vAlign w:val="top"/>
          </w:tcPr>
          <w:p>
            <w:pPr>
              <w:pStyle w:val="6"/>
              <w:spacing w:before="142" w:line="440" w:lineRule="exact"/>
              <w:ind w:left="130"/>
            </w:pPr>
            <w:r>
              <w:rPr>
                <w:spacing w:val="6"/>
                <w:position w:val="12"/>
              </w:rPr>
              <w:t>预订酒店及天</w:t>
            </w:r>
          </w:p>
          <w:p>
            <w:pPr>
              <w:pStyle w:val="6"/>
              <w:spacing w:line="224" w:lineRule="auto"/>
              <w:ind w:left="828"/>
            </w:pPr>
            <w:r>
              <w:t>数</w:t>
            </w:r>
          </w:p>
        </w:tc>
        <w:tc>
          <w:tcPr>
            <w:tcW w:w="6668" w:type="dxa"/>
            <w:gridSpan w:val="3"/>
            <w:vAlign w:val="top"/>
          </w:tcPr>
          <w:p>
            <w:pPr>
              <w:pStyle w:val="6"/>
              <w:spacing w:before="142" w:line="222" w:lineRule="auto"/>
              <w:ind w:left="969"/>
            </w:pPr>
            <w:r>
              <w:rPr>
                <w:spacing w:val="4"/>
              </w:rPr>
              <w:t>单人间（）间，标准间（）间，其他：</w:t>
            </w:r>
          </w:p>
          <w:p>
            <w:pPr>
              <w:pStyle w:val="6"/>
              <w:spacing w:before="114" w:line="225" w:lineRule="auto"/>
              <w:ind w:left="828"/>
            </w:pPr>
            <w:r>
              <w:rPr>
                <w:spacing w:val="-7"/>
              </w:rPr>
              <w:t>从日至日，共天</w:t>
            </w:r>
          </w:p>
        </w:tc>
      </w:tr>
    </w:tbl>
    <w:p>
      <w:pPr>
        <w:pStyle w:val="2"/>
        <w:spacing w:before="111" w:line="275" w:lineRule="auto"/>
        <w:ind w:right="16" w:firstLine="564"/>
        <w:jc w:val="both"/>
        <w:rPr>
          <w:sz w:val="27"/>
          <w:szCs w:val="27"/>
        </w:rPr>
      </w:pPr>
      <w:r>
        <w:rPr>
          <w:spacing w:val="4"/>
          <w:sz w:val="27"/>
          <w:szCs w:val="27"/>
        </w:rPr>
        <w:t>注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:</w:t>
      </w:r>
      <w:r>
        <w:rPr>
          <w:spacing w:val="4"/>
          <w:sz w:val="27"/>
          <w:szCs w:val="27"/>
        </w:rPr>
        <w:t>参会单位填写以上表格并加盖公章，于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10</w:t>
      </w:r>
      <w:r>
        <w:rPr>
          <w:spacing w:val="4"/>
          <w:sz w:val="27"/>
          <w:szCs w:val="27"/>
        </w:rPr>
        <w:t>月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>9</w:t>
      </w:r>
      <w:r>
        <w:rPr>
          <w:spacing w:val="3"/>
          <w:sz w:val="27"/>
          <w:szCs w:val="27"/>
        </w:rPr>
        <w:t>日前发送至邮箱</w:t>
      </w:r>
      <w:r>
        <w:rPr>
          <w:rFonts w:ascii="Times New Roman" w:hAnsi="Times New Roman" w:eastAsia="Times New Roman" w:cs="Times New Roman"/>
          <w:sz w:val="27"/>
          <w:szCs w:val="27"/>
        </w:rPr>
        <w:t>scrc1984@163.com</w:t>
      </w:r>
      <w:r>
        <w:rPr>
          <w:sz w:val="27"/>
          <w:szCs w:val="27"/>
        </w:rPr>
        <w:t>，以便</w:t>
      </w:r>
      <w:r>
        <w:rPr>
          <w:spacing w:val="-1"/>
          <w:sz w:val="27"/>
          <w:szCs w:val="27"/>
        </w:rPr>
        <w:t>安排展位，制作大会证牌并在新闻媒体上发布招</w:t>
      </w:r>
      <w:r>
        <w:rPr>
          <w:spacing w:val="-7"/>
          <w:sz w:val="27"/>
          <w:szCs w:val="27"/>
        </w:rPr>
        <w:t>聘信息。</w:t>
      </w:r>
    </w:p>
    <w:p>
      <w:pPr>
        <w:spacing w:line="275" w:lineRule="auto"/>
        <w:rPr>
          <w:sz w:val="27"/>
          <w:szCs w:val="27"/>
        </w:rPr>
        <w:sectPr>
          <w:footerReference r:id="rId10" w:type="default"/>
          <w:pgSz w:w="11905" w:h="16840"/>
          <w:pgMar w:top="400" w:right="1494" w:bottom="1698" w:left="1601" w:header="0" w:footer="1424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4" w:line="223" w:lineRule="auto"/>
        <w:ind w:left="14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2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89" w:line="182" w:lineRule="auto"/>
        <w:ind w:left="5057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sz w:val="44"/>
          <w:szCs w:val="44"/>
        </w:rPr>
        <w:t>用人单位招聘需求信息表</w:t>
      </w:r>
    </w:p>
    <w:p>
      <w:pPr>
        <w:spacing w:line="135" w:lineRule="exact"/>
      </w:pPr>
    </w:p>
    <w:tbl>
      <w:tblPr>
        <w:tblStyle w:val="5"/>
        <w:tblW w:w="149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887"/>
        <w:gridCol w:w="924"/>
        <w:gridCol w:w="924"/>
        <w:gridCol w:w="1221"/>
        <w:gridCol w:w="854"/>
        <w:gridCol w:w="922"/>
        <w:gridCol w:w="923"/>
        <w:gridCol w:w="923"/>
        <w:gridCol w:w="922"/>
        <w:gridCol w:w="924"/>
        <w:gridCol w:w="922"/>
        <w:gridCol w:w="922"/>
        <w:gridCol w:w="923"/>
        <w:gridCol w:w="1156"/>
        <w:gridCol w:w="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638" w:type="dxa"/>
            <w:textDirection w:val="tbRlV"/>
            <w:vAlign w:val="top"/>
          </w:tcPr>
          <w:p>
            <w:pPr>
              <w:spacing w:before="196" w:line="208" w:lineRule="auto"/>
              <w:ind w:left="2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887" w:type="dxa"/>
            <w:vAlign w:val="top"/>
          </w:tcPr>
          <w:p>
            <w:pPr>
              <w:spacing w:before="246"/>
              <w:ind w:left="2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单位</w:t>
            </w:r>
          </w:p>
          <w:p>
            <w:pPr>
              <w:spacing w:line="222" w:lineRule="auto"/>
              <w:ind w:left="2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924" w:type="dxa"/>
            <w:vAlign w:val="top"/>
          </w:tcPr>
          <w:p>
            <w:pPr>
              <w:spacing w:before="246"/>
              <w:ind w:left="2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单位</w:t>
            </w:r>
          </w:p>
          <w:p>
            <w:pPr>
              <w:spacing w:before="1" w:line="220" w:lineRule="auto"/>
              <w:ind w:left="22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性质</w:t>
            </w:r>
          </w:p>
        </w:tc>
        <w:tc>
          <w:tcPr>
            <w:tcW w:w="924" w:type="dxa"/>
            <w:vAlign w:val="top"/>
          </w:tcPr>
          <w:p>
            <w:pPr>
              <w:spacing w:before="246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所属</w:t>
            </w:r>
          </w:p>
          <w:p>
            <w:pPr>
              <w:spacing w:line="223" w:lineRule="auto"/>
              <w:ind w:left="22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行业</w:t>
            </w:r>
          </w:p>
        </w:tc>
        <w:tc>
          <w:tcPr>
            <w:tcW w:w="1221" w:type="dxa"/>
            <w:vAlign w:val="top"/>
          </w:tcPr>
          <w:p>
            <w:pPr>
              <w:spacing w:before="246" w:line="231" w:lineRule="auto"/>
              <w:ind w:left="150" w:right="130" w:hanging="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单位地址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（邮编）</w:t>
            </w:r>
          </w:p>
        </w:tc>
        <w:tc>
          <w:tcPr>
            <w:tcW w:w="854" w:type="dxa"/>
            <w:vAlign w:val="top"/>
          </w:tcPr>
          <w:p>
            <w:pPr>
              <w:spacing w:before="246"/>
              <w:ind w:left="2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官方</w:t>
            </w:r>
          </w:p>
          <w:p>
            <w:pPr>
              <w:spacing w:line="225" w:lineRule="auto"/>
              <w:ind w:left="2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网址</w:t>
            </w:r>
          </w:p>
        </w:tc>
        <w:tc>
          <w:tcPr>
            <w:tcW w:w="922" w:type="dxa"/>
            <w:vAlign w:val="top"/>
          </w:tcPr>
          <w:p>
            <w:pPr>
              <w:spacing w:before="246" w:line="223" w:lineRule="auto"/>
              <w:ind w:left="2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</w:t>
            </w:r>
          </w:p>
          <w:p>
            <w:pPr>
              <w:spacing w:before="22" w:line="224" w:lineRule="auto"/>
              <w:ind w:left="3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人</w:t>
            </w:r>
          </w:p>
        </w:tc>
        <w:tc>
          <w:tcPr>
            <w:tcW w:w="923" w:type="dxa"/>
            <w:vAlign w:val="top"/>
          </w:tcPr>
          <w:p>
            <w:pPr>
              <w:spacing w:before="246"/>
              <w:ind w:left="2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</w:t>
            </w:r>
          </w:p>
          <w:p>
            <w:pPr>
              <w:spacing w:line="223" w:lineRule="auto"/>
              <w:ind w:left="24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电话</w:t>
            </w:r>
          </w:p>
        </w:tc>
        <w:tc>
          <w:tcPr>
            <w:tcW w:w="923" w:type="dxa"/>
            <w:vAlign w:val="top"/>
          </w:tcPr>
          <w:p>
            <w:pPr>
              <w:spacing w:before="246"/>
              <w:ind w:left="24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电子</w:t>
            </w:r>
          </w:p>
          <w:p>
            <w:pPr>
              <w:spacing w:line="222" w:lineRule="auto"/>
              <w:ind w:left="23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邮箱</w:t>
            </w:r>
          </w:p>
        </w:tc>
        <w:tc>
          <w:tcPr>
            <w:tcW w:w="922" w:type="dxa"/>
            <w:vAlign w:val="top"/>
          </w:tcPr>
          <w:p>
            <w:pPr>
              <w:spacing w:before="246"/>
              <w:ind w:left="2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单位</w:t>
            </w:r>
          </w:p>
          <w:p>
            <w:pPr>
              <w:spacing w:line="220" w:lineRule="auto"/>
              <w:ind w:left="2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简介</w:t>
            </w:r>
          </w:p>
        </w:tc>
        <w:tc>
          <w:tcPr>
            <w:tcW w:w="924" w:type="dxa"/>
            <w:vAlign w:val="top"/>
          </w:tcPr>
          <w:p>
            <w:pPr>
              <w:spacing w:before="246"/>
              <w:ind w:left="2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需求</w:t>
            </w:r>
          </w:p>
          <w:p>
            <w:pPr>
              <w:spacing w:line="224" w:lineRule="auto"/>
              <w:ind w:left="2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职位</w:t>
            </w:r>
          </w:p>
        </w:tc>
        <w:tc>
          <w:tcPr>
            <w:tcW w:w="922" w:type="dxa"/>
            <w:vAlign w:val="top"/>
          </w:tcPr>
          <w:p>
            <w:pPr>
              <w:spacing w:before="246"/>
              <w:ind w:left="2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需求</w:t>
            </w:r>
          </w:p>
          <w:p>
            <w:pPr>
              <w:spacing w:line="224" w:lineRule="auto"/>
              <w:ind w:left="2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</w:t>
            </w:r>
          </w:p>
        </w:tc>
        <w:tc>
          <w:tcPr>
            <w:tcW w:w="922" w:type="dxa"/>
            <w:vAlign w:val="top"/>
          </w:tcPr>
          <w:p>
            <w:pPr>
              <w:spacing w:before="246"/>
              <w:ind w:left="2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需求</w:t>
            </w:r>
          </w:p>
          <w:p>
            <w:pPr>
              <w:spacing w:line="222" w:lineRule="auto"/>
              <w:ind w:left="2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人数</w:t>
            </w:r>
          </w:p>
        </w:tc>
        <w:tc>
          <w:tcPr>
            <w:tcW w:w="923" w:type="dxa"/>
            <w:vAlign w:val="top"/>
          </w:tcPr>
          <w:p>
            <w:pPr>
              <w:spacing w:before="246"/>
              <w:ind w:left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学历</w:t>
            </w:r>
          </w:p>
          <w:p>
            <w:pPr>
              <w:spacing w:before="1" w:line="220" w:lineRule="auto"/>
              <w:ind w:left="2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要求</w:t>
            </w:r>
          </w:p>
        </w:tc>
        <w:tc>
          <w:tcPr>
            <w:tcW w:w="1156" w:type="dxa"/>
            <w:vAlign w:val="top"/>
          </w:tcPr>
          <w:p>
            <w:pPr>
              <w:spacing w:before="247" w:line="230" w:lineRule="auto"/>
              <w:ind w:left="224" w:right="213" w:firstLine="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相关条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件要求</w:t>
            </w:r>
          </w:p>
        </w:tc>
        <w:tc>
          <w:tcPr>
            <w:tcW w:w="926" w:type="dxa"/>
            <w:vAlign w:val="top"/>
          </w:tcPr>
          <w:p>
            <w:pPr>
              <w:spacing w:before="246"/>
              <w:ind w:left="2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提供</w:t>
            </w:r>
          </w:p>
          <w:p>
            <w:pPr>
              <w:spacing w:line="223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待遇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40" w:h="11905"/>
          <w:pgMar w:top="400" w:right="962" w:bottom="1693" w:left="961" w:header="0" w:footer="142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4" w:line="221" w:lineRule="auto"/>
      </w:pPr>
      <w:r>
        <w:rPr>
          <w:rFonts w:ascii="黑体" w:hAnsi="黑体" w:eastAsia="黑体" w:cs="黑体"/>
          <w:spacing w:val="-23"/>
        </w:rPr>
        <w:t>信息公开选项：</w:t>
      </w:r>
      <w:r>
        <w:rPr>
          <w:spacing w:val="-23"/>
        </w:rPr>
        <w:t>主动公开</w:t>
      </w:r>
    </w:p>
    <w:sectPr>
      <w:footerReference r:id="rId12" w:type="default"/>
      <w:pgSz w:w="11905" w:h="16840"/>
      <w:pgMar w:top="400" w:right="1785" w:bottom="400" w:left="16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768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4"/>
        <w:sz w:val="27"/>
        <w:szCs w:val="27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27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1364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4"/>
        <w:sz w:val="27"/>
        <w:szCs w:val="27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4OGE1NjMzOGI5Y2U4MjM4YjA0MmUwNTBiZDIyNDcifQ=="/>
  </w:docVars>
  <w:rsids>
    <w:rsidRoot w:val="00000000"/>
    <w:rsid w:val="61E91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3.jpeg"/><Relationship Id="rId15" Type="http://schemas.openxmlformats.org/officeDocument/2006/relationships/image" Target="media/image2.jpe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2023-09-20T15:20:00Z</dcterms:created>
  <dc:creator>Lenovo</dc:creator>
  <cp:lastModifiedBy>焦虑抑制剂</cp:lastModifiedBy>
  <dcterms:modified xsi:type="dcterms:W3CDTF">2023-09-25T02:12:57Z</dcterms:modified>
  <dc:title>&lt;4D6963726F736F667420576F7264202D20B4A8C8CBC9E7BAAFA1B232303233A1B3373438BAC5B9D8D3DABFAAD5B9D6B0D2FDCEB4C0B4A1AAB4F3D6D0B3C7CAD0C1AABACFD5D0C6B8B8DFD0A3B1CFD2B5C9FAD7A8B3A1BBEEB6AFF4DFA1B0D6C7BBE3CCECB8AEA1B132303233C4EAC7EFBCBEC8CBB2C5B4F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2023-09-25T09:53:20Z</vt:filetime>
  </property>
  <property fmtid="{D5CDD505-2E9C-101B-9397-08002B2CF9AE}" pid="4" name="KSOProductBuildVer">
    <vt:lpwstr>2052-12.1.0.15374</vt:lpwstr>
  </property>
  <property fmtid="{D5CDD505-2E9C-101B-9397-08002B2CF9AE}" pid="5" name="ICV">
    <vt:lpwstr>2F6392DD318B4158B8518AC28279A091_12</vt:lpwstr>
  </property>
</Properties>
</file>